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A64D" w14:textId="77777777" w:rsidR="00336483" w:rsidRDefault="00587128" w:rsidP="00336483">
      <w:pPr>
        <w:rPr>
          <w:rFonts w:cs="Arial"/>
          <w:noProof/>
        </w:rPr>
      </w:pPr>
      <w:r w:rsidRPr="0093111A">
        <w:rPr>
          <w:rFonts w:cs="Arial"/>
          <w:noProof/>
          <w:u w:val="single"/>
        </w:rPr>
        <mc:AlternateContent>
          <mc:Choice Requires="wps">
            <w:drawing>
              <wp:anchor distT="0" distB="0" distL="114300" distR="114300" simplePos="0" relativeHeight="251660288" behindDoc="0" locked="0" layoutInCell="1" allowOverlap="1" wp14:anchorId="4D35837F" wp14:editId="190281F8">
                <wp:simplePos x="0" y="0"/>
                <wp:positionH relativeFrom="column">
                  <wp:posOffset>2234565</wp:posOffset>
                </wp:positionH>
                <wp:positionV relativeFrom="paragraph">
                  <wp:posOffset>-3810</wp:posOffset>
                </wp:positionV>
                <wp:extent cx="255270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52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45AC5" w14:textId="65B5C867" w:rsidR="00336483" w:rsidRPr="00587128" w:rsidRDefault="00882D05" w:rsidP="00336483">
                            <w:pPr>
                              <w:spacing w:before="60"/>
                              <w:jc w:val="center"/>
                              <w:rPr>
                                <w:rFonts w:asciiTheme="minorHAnsi" w:hAnsiTheme="minorHAnsi" w:cstheme="minorHAnsi"/>
                                <w:b/>
                                <w:sz w:val="32"/>
                                <w:szCs w:val="32"/>
                              </w:rPr>
                            </w:pPr>
                            <w:r>
                              <w:rPr>
                                <w:rFonts w:asciiTheme="minorHAnsi" w:hAnsiTheme="minorHAnsi" w:cstheme="minorHAnsi"/>
                                <w:b/>
                                <w:sz w:val="32"/>
                                <w:szCs w:val="32"/>
                              </w:rPr>
                              <w:t>20</w:t>
                            </w:r>
                            <w:r w:rsidR="000E1DF1">
                              <w:rPr>
                                <w:rFonts w:asciiTheme="minorHAnsi" w:hAnsiTheme="minorHAnsi" w:cstheme="minorHAnsi"/>
                                <w:b/>
                                <w:sz w:val="32"/>
                                <w:szCs w:val="32"/>
                              </w:rPr>
                              <w:t>20</w:t>
                            </w:r>
                            <w:r w:rsidR="00336483" w:rsidRPr="00587128">
                              <w:rPr>
                                <w:rFonts w:asciiTheme="minorHAnsi" w:hAnsiTheme="minorHAnsi" w:cstheme="minorHAnsi"/>
                                <w:b/>
                                <w:sz w:val="32"/>
                                <w:szCs w:val="32"/>
                              </w:rPr>
                              <w:t xml:space="preserve"> ADVOCACY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5837F" id="_x0000_t202" coordsize="21600,21600" o:spt="202" path="m,l,21600r21600,l21600,xe">
                <v:stroke joinstyle="miter"/>
                <v:path gradientshapeok="t" o:connecttype="rect"/>
              </v:shapetype>
              <v:shape id="Text Box 8" o:spid="_x0000_s1026" type="#_x0000_t202" style="position:absolute;margin-left:175.95pt;margin-top:-.3pt;width:20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" fillcolor="white [3201]" stroked="f" strokeweight=".5pt">
                <v:textbox>
                  <w:txbxContent>
                    <w:p w14:paraId="6F945AC5" w14:textId="65B5C867" w:rsidR="00336483" w:rsidRPr="00587128" w:rsidRDefault="00882D05" w:rsidP="00336483">
                      <w:pPr>
                        <w:spacing w:before="60"/>
                        <w:jc w:val="center"/>
                        <w:rPr>
                          <w:rFonts w:asciiTheme="minorHAnsi" w:hAnsiTheme="minorHAnsi" w:cstheme="minorHAnsi"/>
                          <w:b/>
                          <w:sz w:val="32"/>
                          <w:szCs w:val="32"/>
                        </w:rPr>
                      </w:pPr>
                      <w:r>
                        <w:rPr>
                          <w:rFonts w:asciiTheme="minorHAnsi" w:hAnsiTheme="minorHAnsi" w:cstheme="minorHAnsi"/>
                          <w:b/>
                          <w:sz w:val="32"/>
                          <w:szCs w:val="32"/>
                        </w:rPr>
                        <w:t>20</w:t>
                      </w:r>
                      <w:r w:rsidR="000E1DF1">
                        <w:rPr>
                          <w:rFonts w:asciiTheme="minorHAnsi" w:hAnsiTheme="minorHAnsi" w:cstheme="minorHAnsi"/>
                          <w:b/>
                          <w:sz w:val="32"/>
                          <w:szCs w:val="32"/>
                        </w:rPr>
                        <w:t>20</w:t>
                      </w:r>
                      <w:r w:rsidR="00336483" w:rsidRPr="00587128">
                        <w:rPr>
                          <w:rFonts w:asciiTheme="minorHAnsi" w:hAnsiTheme="minorHAnsi" w:cstheme="minorHAnsi"/>
                          <w:b/>
                          <w:sz w:val="32"/>
                          <w:szCs w:val="32"/>
                        </w:rPr>
                        <w:t xml:space="preserve"> ADVOCACY ISSUES  </w:t>
                      </w:r>
                    </w:p>
                  </w:txbxContent>
                </v:textbox>
              </v:shape>
            </w:pict>
          </mc:Fallback>
        </mc:AlternateContent>
      </w:r>
      <w:r>
        <w:rPr>
          <w:rFonts w:cs="Arial"/>
          <w:noProof/>
        </w:rPr>
        <mc:AlternateContent>
          <mc:Choice Requires="wps">
            <w:drawing>
              <wp:anchor distT="0" distB="0" distL="114300" distR="114300" simplePos="0" relativeHeight="251659264" behindDoc="0" locked="0" layoutInCell="1" allowOverlap="1" wp14:anchorId="1040D0FA" wp14:editId="219DBE0B">
                <wp:simplePos x="0" y="0"/>
                <wp:positionH relativeFrom="column">
                  <wp:posOffset>914400</wp:posOffset>
                </wp:positionH>
                <wp:positionV relativeFrom="paragraph">
                  <wp:posOffset>467995</wp:posOffset>
                </wp:positionV>
                <wp:extent cx="546735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5CE4D" id="_x0000_t32" coordsize="21600,21600" o:spt="32" o:oned="t" path="m,l21600,21600e" filled="f">
                <v:path arrowok="t" fillok="f" o:connecttype="none"/>
                <o:lock v:ext="edit" shapetype="t"/>
              </v:shapetype>
              <v:shape id="Straight Arrow Connector 5" o:spid="_x0000_s1026" type="#_x0000_t32" style="position:absolute;margin-left:1in;margin-top:36.85pt;width:4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"/>
            </w:pict>
          </mc:Fallback>
        </mc:AlternateContent>
      </w:r>
      <w:r w:rsidR="00336483" w:rsidRPr="009F770A">
        <w:rPr>
          <w:rFonts w:cs="Arial"/>
          <w:noProof/>
        </w:rPr>
        <w:drawing>
          <wp:inline distT="0" distB="0" distL="0" distR="0" wp14:anchorId="3B9080D1" wp14:editId="31AA9D14">
            <wp:extent cx="1942046" cy="467995"/>
            <wp:effectExtent l="0" t="0" r="1270" b="8255"/>
            <wp:docPr id="4" name="Picture 4" descr="Z:\My Documents New\Roy jpg's\PCA Illinois Logos New 2014\PCA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y Documents New\Roy jpg's\PCA Illinois Logos New 2014\PCA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357" cy="484939"/>
                    </a:xfrm>
                    <a:prstGeom prst="rect">
                      <a:avLst/>
                    </a:prstGeom>
                    <a:noFill/>
                    <a:ln>
                      <a:noFill/>
                    </a:ln>
                  </pic:spPr>
                </pic:pic>
              </a:graphicData>
            </a:graphic>
          </wp:inline>
        </w:drawing>
      </w:r>
      <w:r w:rsidR="00336483" w:rsidRPr="00E16F6C">
        <w:rPr>
          <w:rFonts w:cs="Arial"/>
          <w:noProof/>
        </w:rPr>
        <w:tab/>
      </w:r>
      <w:r w:rsidR="00336483" w:rsidRPr="00E16F6C">
        <w:rPr>
          <w:rFonts w:cs="Arial"/>
          <w:noProof/>
        </w:rPr>
        <w:tab/>
      </w:r>
    </w:p>
    <w:p w14:paraId="478FA29A" w14:textId="77777777" w:rsidR="00E76AC0" w:rsidRDefault="00E76AC0" w:rsidP="00BA6E3E">
      <w:pPr>
        <w:tabs>
          <w:tab w:val="left" w:pos="360"/>
          <w:tab w:val="left" w:pos="720"/>
          <w:tab w:val="left" w:pos="1080"/>
          <w:tab w:val="left" w:pos="1440"/>
          <w:tab w:val="left" w:pos="1800"/>
          <w:tab w:val="left" w:pos="2160"/>
          <w:tab w:val="left" w:pos="2520"/>
          <w:tab w:val="left" w:pos="2880"/>
        </w:tabs>
        <w:rPr>
          <w:rFonts w:ascii="Times New Roman" w:hAnsi="Times New Roman"/>
        </w:rPr>
      </w:pPr>
    </w:p>
    <w:p w14:paraId="6C5DC47C" w14:textId="77777777" w:rsidR="00D07401" w:rsidRPr="005459AE" w:rsidRDefault="00281256" w:rsidP="00BA6E3E">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r w:rsidRPr="005459AE">
        <w:rPr>
          <w:rFonts w:asciiTheme="minorHAnsi" w:hAnsiTheme="minorHAnsi" w:cstheme="minorHAnsi"/>
          <w:b/>
          <w:sz w:val="22"/>
          <w:szCs w:val="22"/>
        </w:rPr>
        <w:t>Prevent Child Abuse Illinois</w:t>
      </w:r>
      <w:r w:rsidRPr="005459AE">
        <w:rPr>
          <w:rFonts w:asciiTheme="minorHAnsi" w:hAnsiTheme="minorHAnsi" w:cstheme="minorHAnsi"/>
          <w:sz w:val="22"/>
          <w:szCs w:val="22"/>
        </w:rPr>
        <w:t xml:space="preserve"> </w:t>
      </w:r>
      <w:r w:rsidR="005F1681" w:rsidRPr="005459AE">
        <w:rPr>
          <w:rFonts w:asciiTheme="minorHAnsi" w:hAnsiTheme="minorHAnsi" w:cstheme="minorHAnsi"/>
          <w:sz w:val="22"/>
          <w:szCs w:val="22"/>
        </w:rPr>
        <w:t xml:space="preserve">envisions an Illinois where all children grow up in healthy </w:t>
      </w:r>
      <w:r w:rsidR="00E84FA0" w:rsidRPr="005459AE">
        <w:rPr>
          <w:rFonts w:asciiTheme="minorHAnsi" w:hAnsiTheme="minorHAnsi" w:cstheme="minorHAnsi"/>
          <w:sz w:val="22"/>
          <w:szCs w:val="22"/>
        </w:rPr>
        <w:t>nurturing</w:t>
      </w:r>
      <w:r w:rsidR="005F1681" w:rsidRPr="005459AE">
        <w:rPr>
          <w:rFonts w:asciiTheme="minorHAnsi" w:hAnsiTheme="minorHAnsi" w:cstheme="minorHAnsi"/>
          <w:sz w:val="22"/>
          <w:szCs w:val="22"/>
        </w:rPr>
        <w:t xml:space="preserve"> homes and communities free of abuse, neglect, or violence of any kind.  Since 1990, </w:t>
      </w:r>
      <w:r w:rsidR="00FA2E6F" w:rsidRPr="005459AE">
        <w:rPr>
          <w:rFonts w:asciiTheme="minorHAnsi" w:hAnsiTheme="minorHAnsi" w:cstheme="minorHAnsi"/>
          <w:sz w:val="22"/>
          <w:szCs w:val="22"/>
        </w:rPr>
        <w:t>PCA Illinois has</w:t>
      </w:r>
      <w:r w:rsidR="005F1681" w:rsidRPr="005459AE">
        <w:rPr>
          <w:rFonts w:asciiTheme="minorHAnsi" w:hAnsiTheme="minorHAnsi" w:cstheme="minorHAnsi"/>
          <w:sz w:val="22"/>
          <w:szCs w:val="22"/>
        </w:rPr>
        <w:t xml:space="preserve"> provided leadership working in partnership with individuals, organizations, and communities through public awareness, education, </w:t>
      </w:r>
      <w:r w:rsidR="00336483" w:rsidRPr="005459AE">
        <w:rPr>
          <w:rFonts w:asciiTheme="minorHAnsi" w:hAnsiTheme="minorHAnsi" w:cstheme="minorHAnsi"/>
          <w:sz w:val="22"/>
          <w:szCs w:val="22"/>
        </w:rPr>
        <w:t xml:space="preserve">technical </w:t>
      </w:r>
      <w:r w:rsidR="005F1681" w:rsidRPr="005459AE">
        <w:rPr>
          <w:rFonts w:asciiTheme="minorHAnsi" w:hAnsiTheme="minorHAnsi" w:cstheme="minorHAnsi"/>
          <w:sz w:val="22"/>
          <w:szCs w:val="22"/>
        </w:rPr>
        <w:t xml:space="preserve">assistance, and </w:t>
      </w:r>
      <w:r w:rsidR="008023B3" w:rsidRPr="005459AE">
        <w:rPr>
          <w:rFonts w:asciiTheme="minorHAnsi" w:hAnsiTheme="minorHAnsi" w:cstheme="minorHAnsi"/>
          <w:sz w:val="22"/>
          <w:szCs w:val="22"/>
        </w:rPr>
        <w:t xml:space="preserve">by advocating for effective public policies and services </w:t>
      </w:r>
    </w:p>
    <w:p w14:paraId="6447C161" w14:textId="77777777" w:rsidR="005F1681" w:rsidRPr="005459AE" w:rsidRDefault="00BE6395" w:rsidP="00BA6E3E">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r w:rsidRPr="005459AE">
        <w:rPr>
          <w:rFonts w:asciiTheme="minorHAnsi" w:hAnsiTheme="minorHAnsi" w:cstheme="minorHAnsi"/>
          <w:sz w:val="22"/>
          <w:szCs w:val="22"/>
        </w:rPr>
        <w:t>to strengthen families and children.</w:t>
      </w:r>
    </w:p>
    <w:p w14:paraId="2FD29BA7" w14:textId="77777777" w:rsidR="008023B3" w:rsidRPr="005459AE" w:rsidRDefault="008023B3" w:rsidP="00BA6E3E">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p>
    <w:p w14:paraId="3DAA2159" w14:textId="7BAFF206" w:rsidR="004033FC" w:rsidRPr="005459AE" w:rsidRDefault="004E5EC8" w:rsidP="00BA6E3E">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r w:rsidRPr="005459AE">
        <w:rPr>
          <w:rFonts w:asciiTheme="minorHAnsi" w:hAnsiTheme="minorHAnsi" w:cstheme="minorHAnsi"/>
          <w:b/>
          <w:sz w:val="22"/>
          <w:szCs w:val="22"/>
        </w:rPr>
        <w:t>Prevent Child Abuse Illinois priority concern</w:t>
      </w:r>
      <w:r w:rsidR="00882D05">
        <w:rPr>
          <w:rFonts w:asciiTheme="minorHAnsi" w:hAnsiTheme="minorHAnsi" w:cstheme="minorHAnsi"/>
          <w:b/>
          <w:sz w:val="22"/>
          <w:szCs w:val="22"/>
        </w:rPr>
        <w:t xml:space="preserve"> for this year </w:t>
      </w:r>
      <w:r w:rsidRPr="005459AE">
        <w:rPr>
          <w:rFonts w:asciiTheme="minorHAnsi" w:hAnsiTheme="minorHAnsi" w:cstheme="minorHAnsi"/>
          <w:b/>
          <w:sz w:val="22"/>
          <w:szCs w:val="22"/>
        </w:rPr>
        <w:t>is the continued growth</w:t>
      </w:r>
      <w:r w:rsidR="008023B3" w:rsidRPr="005459AE">
        <w:rPr>
          <w:rFonts w:asciiTheme="minorHAnsi" w:hAnsiTheme="minorHAnsi" w:cstheme="minorHAnsi"/>
          <w:b/>
          <w:sz w:val="22"/>
          <w:szCs w:val="22"/>
        </w:rPr>
        <w:t xml:space="preserve"> of </w:t>
      </w:r>
      <w:r w:rsidR="00634620" w:rsidRPr="005459AE">
        <w:rPr>
          <w:rFonts w:asciiTheme="minorHAnsi" w:hAnsiTheme="minorHAnsi" w:cstheme="minorHAnsi"/>
          <w:b/>
          <w:sz w:val="22"/>
          <w:szCs w:val="22"/>
        </w:rPr>
        <w:t>proven home visiting program</w:t>
      </w:r>
      <w:r w:rsidR="0098397D" w:rsidRPr="005459AE">
        <w:rPr>
          <w:rFonts w:asciiTheme="minorHAnsi" w:hAnsiTheme="minorHAnsi" w:cstheme="minorHAnsi"/>
          <w:b/>
          <w:sz w:val="22"/>
          <w:szCs w:val="22"/>
        </w:rPr>
        <w:t>s</w:t>
      </w:r>
      <w:r w:rsidR="00634620" w:rsidRPr="005459AE">
        <w:rPr>
          <w:rFonts w:asciiTheme="minorHAnsi" w:hAnsiTheme="minorHAnsi" w:cstheme="minorHAnsi"/>
          <w:b/>
          <w:sz w:val="22"/>
          <w:szCs w:val="22"/>
        </w:rPr>
        <w:t xml:space="preserve"> for new parents.</w:t>
      </w:r>
      <w:r w:rsidR="008023B3" w:rsidRPr="005459AE">
        <w:rPr>
          <w:rFonts w:asciiTheme="minorHAnsi" w:hAnsiTheme="minorHAnsi" w:cstheme="minorHAnsi"/>
          <w:sz w:val="22"/>
          <w:szCs w:val="22"/>
        </w:rPr>
        <w:t xml:space="preserve"> </w:t>
      </w:r>
      <w:r w:rsidR="00634620" w:rsidRPr="005459AE">
        <w:rPr>
          <w:rFonts w:asciiTheme="minorHAnsi" w:hAnsiTheme="minorHAnsi" w:cstheme="minorHAnsi"/>
          <w:sz w:val="22"/>
          <w:szCs w:val="22"/>
        </w:rPr>
        <w:t xml:space="preserve"> </w:t>
      </w:r>
      <w:r w:rsidR="00882D05" w:rsidRPr="00882D05">
        <w:rPr>
          <w:rFonts w:asciiTheme="minorHAnsi" w:hAnsiTheme="minorHAnsi" w:cstheme="minorHAnsi"/>
          <w:sz w:val="22"/>
          <w:szCs w:val="22"/>
        </w:rPr>
        <w:t>These are voluntary programs of intensive</w:t>
      </w:r>
      <w:r w:rsidR="00F05650">
        <w:rPr>
          <w:rFonts w:asciiTheme="minorHAnsi" w:hAnsiTheme="minorHAnsi" w:cstheme="minorHAnsi"/>
          <w:sz w:val="22"/>
          <w:szCs w:val="22"/>
        </w:rPr>
        <w:t xml:space="preserve"> </w:t>
      </w:r>
      <w:r w:rsidR="00882D05" w:rsidRPr="00882D05">
        <w:rPr>
          <w:rFonts w:asciiTheme="minorHAnsi" w:hAnsiTheme="minorHAnsi" w:cstheme="minorHAnsi"/>
          <w:sz w:val="22"/>
          <w:szCs w:val="22"/>
        </w:rPr>
        <w:t>home visiting which assists parents of newborns through education, hands-on coaching, and access to community services.  They are proven, evidence-based programs which promote positive parenting, maximize child health and development, and prevent child abuse and neglect.</w:t>
      </w:r>
      <w:r w:rsidR="00882D05">
        <w:rPr>
          <w:rFonts w:asciiTheme="minorHAnsi" w:hAnsiTheme="minorHAnsi" w:cstheme="minorHAnsi"/>
          <w:sz w:val="22"/>
          <w:szCs w:val="22"/>
        </w:rPr>
        <w:t xml:space="preserve">  </w:t>
      </w:r>
      <w:r w:rsidR="00882D05" w:rsidRPr="005459AE">
        <w:rPr>
          <w:rFonts w:asciiTheme="minorHAnsi" w:hAnsiTheme="minorHAnsi" w:cstheme="minorHAnsi"/>
          <w:sz w:val="22"/>
          <w:szCs w:val="22"/>
        </w:rPr>
        <w:t xml:space="preserve">PCA Illinois has promoted and assisted the development of the Healthy Families Illinois home visiting program since its inception and collaborates with other advocates to support additional evidence-based programs as well.  Our </w:t>
      </w:r>
      <w:proofErr w:type="gramStart"/>
      <w:r w:rsidR="00EC0AF2">
        <w:rPr>
          <w:rFonts w:asciiTheme="minorHAnsi" w:hAnsiTheme="minorHAnsi" w:cstheme="minorHAnsi"/>
          <w:sz w:val="22"/>
          <w:szCs w:val="22"/>
        </w:rPr>
        <w:t xml:space="preserve">ultimate </w:t>
      </w:r>
      <w:r w:rsidR="00EC0AF2" w:rsidRPr="005459AE">
        <w:rPr>
          <w:rFonts w:asciiTheme="minorHAnsi" w:hAnsiTheme="minorHAnsi" w:cstheme="minorHAnsi"/>
          <w:sz w:val="22"/>
          <w:szCs w:val="22"/>
        </w:rPr>
        <w:t>goal</w:t>
      </w:r>
      <w:proofErr w:type="gramEnd"/>
      <w:r w:rsidR="00882D05" w:rsidRPr="005459AE">
        <w:rPr>
          <w:rFonts w:asciiTheme="minorHAnsi" w:hAnsiTheme="minorHAnsi" w:cstheme="minorHAnsi"/>
          <w:sz w:val="22"/>
          <w:szCs w:val="22"/>
        </w:rPr>
        <w:t xml:space="preserve"> is for these programs to reach full scale in Illinois serving every young family where this support is needed.</w:t>
      </w:r>
      <w:r w:rsidR="00882D05">
        <w:rPr>
          <w:rFonts w:asciiTheme="minorHAnsi" w:hAnsiTheme="minorHAnsi" w:cstheme="minorHAnsi"/>
          <w:sz w:val="22"/>
          <w:szCs w:val="22"/>
        </w:rPr>
        <w:t xml:space="preserve">  </w:t>
      </w:r>
    </w:p>
    <w:p w14:paraId="42CE1857" w14:textId="77777777" w:rsidR="00634620" w:rsidRPr="005459AE" w:rsidRDefault="00634620" w:rsidP="00BA6E3E">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p>
    <w:p w14:paraId="7788A69B" w14:textId="5AD9A612" w:rsidR="00882D05" w:rsidRDefault="004033FC" w:rsidP="00882D05">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22"/>
          <w:szCs w:val="22"/>
        </w:rPr>
      </w:pPr>
      <w:r w:rsidRPr="005459AE">
        <w:rPr>
          <w:rFonts w:asciiTheme="minorHAnsi" w:hAnsiTheme="minorHAnsi" w:cstheme="minorHAnsi"/>
          <w:b/>
          <w:sz w:val="22"/>
          <w:szCs w:val="22"/>
        </w:rPr>
        <w:t xml:space="preserve">Prevent Child Abuse Illinois will also support issues raised by our child advocacy partners, </w:t>
      </w:r>
      <w:r w:rsidR="001E65DC">
        <w:rPr>
          <w:rFonts w:asciiTheme="minorHAnsi" w:hAnsiTheme="minorHAnsi" w:cstheme="minorHAnsi"/>
          <w:b/>
          <w:sz w:val="22"/>
          <w:szCs w:val="22"/>
        </w:rPr>
        <w:t>includ</w:t>
      </w:r>
      <w:r w:rsidR="00290A63">
        <w:rPr>
          <w:rFonts w:asciiTheme="minorHAnsi" w:hAnsiTheme="minorHAnsi" w:cstheme="minorHAnsi"/>
          <w:b/>
          <w:sz w:val="22"/>
          <w:szCs w:val="22"/>
        </w:rPr>
        <w:t xml:space="preserve">ing the </w:t>
      </w:r>
      <w:r w:rsidR="001E65DC">
        <w:rPr>
          <w:rFonts w:asciiTheme="minorHAnsi" w:hAnsiTheme="minorHAnsi" w:cstheme="minorHAnsi"/>
          <w:b/>
          <w:sz w:val="22"/>
          <w:szCs w:val="22"/>
        </w:rPr>
        <w:t>Illinois Department of Children and Family Services, The Ounce of Prev</w:t>
      </w:r>
      <w:r w:rsidR="00290A63">
        <w:rPr>
          <w:rFonts w:asciiTheme="minorHAnsi" w:hAnsiTheme="minorHAnsi" w:cstheme="minorHAnsi"/>
          <w:b/>
          <w:sz w:val="22"/>
          <w:szCs w:val="22"/>
        </w:rPr>
        <w:t>e</w:t>
      </w:r>
      <w:r w:rsidR="001E65DC">
        <w:rPr>
          <w:rFonts w:asciiTheme="minorHAnsi" w:hAnsiTheme="minorHAnsi" w:cstheme="minorHAnsi"/>
          <w:b/>
          <w:sz w:val="22"/>
          <w:szCs w:val="22"/>
        </w:rPr>
        <w:t>n</w:t>
      </w:r>
      <w:r w:rsidR="00290A63">
        <w:rPr>
          <w:rFonts w:asciiTheme="minorHAnsi" w:hAnsiTheme="minorHAnsi" w:cstheme="minorHAnsi"/>
          <w:b/>
          <w:sz w:val="22"/>
          <w:szCs w:val="22"/>
        </w:rPr>
        <w:t>tion</w:t>
      </w:r>
      <w:r w:rsidR="00882D05">
        <w:rPr>
          <w:rFonts w:asciiTheme="minorHAnsi" w:hAnsiTheme="minorHAnsi" w:cstheme="minorHAnsi"/>
          <w:b/>
          <w:sz w:val="22"/>
          <w:szCs w:val="22"/>
        </w:rPr>
        <w:t xml:space="preserve"> Fund</w:t>
      </w:r>
      <w:r w:rsidR="00290A63">
        <w:rPr>
          <w:rFonts w:asciiTheme="minorHAnsi" w:hAnsiTheme="minorHAnsi" w:cstheme="minorHAnsi"/>
          <w:b/>
          <w:sz w:val="22"/>
          <w:szCs w:val="22"/>
        </w:rPr>
        <w:t>, Voices for Illinois Children, Children</w:t>
      </w:r>
      <w:r w:rsidR="001E65DC">
        <w:rPr>
          <w:rFonts w:asciiTheme="minorHAnsi" w:hAnsiTheme="minorHAnsi" w:cstheme="minorHAnsi"/>
          <w:b/>
          <w:sz w:val="22"/>
          <w:szCs w:val="22"/>
        </w:rPr>
        <w:t>’</w:t>
      </w:r>
      <w:r w:rsidR="00882D05">
        <w:rPr>
          <w:rFonts w:asciiTheme="minorHAnsi" w:hAnsiTheme="minorHAnsi" w:cstheme="minorHAnsi"/>
          <w:b/>
          <w:sz w:val="22"/>
          <w:szCs w:val="22"/>
        </w:rPr>
        <w:t xml:space="preserve">s Home </w:t>
      </w:r>
      <w:r w:rsidR="00E77D02">
        <w:rPr>
          <w:rFonts w:asciiTheme="minorHAnsi" w:hAnsiTheme="minorHAnsi" w:cstheme="minorHAnsi"/>
          <w:b/>
          <w:sz w:val="22"/>
          <w:szCs w:val="22"/>
        </w:rPr>
        <w:t>+</w:t>
      </w:r>
      <w:r w:rsidR="00882D05">
        <w:rPr>
          <w:rFonts w:asciiTheme="minorHAnsi" w:hAnsiTheme="minorHAnsi" w:cstheme="minorHAnsi"/>
          <w:b/>
          <w:sz w:val="22"/>
          <w:szCs w:val="22"/>
        </w:rPr>
        <w:t xml:space="preserve"> </w:t>
      </w:r>
      <w:r w:rsidR="00E77D02">
        <w:rPr>
          <w:rFonts w:asciiTheme="minorHAnsi" w:hAnsiTheme="minorHAnsi" w:cstheme="minorHAnsi"/>
          <w:b/>
          <w:sz w:val="22"/>
          <w:szCs w:val="22"/>
        </w:rPr>
        <w:t>A</w:t>
      </w:r>
      <w:r w:rsidR="00882D05">
        <w:rPr>
          <w:rFonts w:asciiTheme="minorHAnsi" w:hAnsiTheme="minorHAnsi" w:cstheme="minorHAnsi"/>
          <w:b/>
          <w:sz w:val="22"/>
          <w:szCs w:val="22"/>
        </w:rPr>
        <w:t xml:space="preserve">id and others.  </w:t>
      </w:r>
      <w:r w:rsidR="00F05650">
        <w:rPr>
          <w:rFonts w:asciiTheme="minorHAnsi" w:hAnsiTheme="minorHAnsi" w:cstheme="minorHAnsi"/>
          <w:b/>
          <w:sz w:val="22"/>
          <w:szCs w:val="22"/>
        </w:rPr>
        <w:t xml:space="preserve">In </w:t>
      </w:r>
      <w:r w:rsidR="00E75B91">
        <w:rPr>
          <w:rFonts w:asciiTheme="minorHAnsi" w:hAnsiTheme="minorHAnsi" w:cstheme="minorHAnsi"/>
          <w:b/>
          <w:sz w:val="22"/>
          <w:szCs w:val="22"/>
        </w:rPr>
        <w:t>20</w:t>
      </w:r>
      <w:r w:rsidR="00EC0AF2">
        <w:rPr>
          <w:rFonts w:asciiTheme="minorHAnsi" w:hAnsiTheme="minorHAnsi" w:cstheme="minorHAnsi"/>
          <w:b/>
          <w:sz w:val="22"/>
          <w:szCs w:val="22"/>
        </w:rPr>
        <w:t>20</w:t>
      </w:r>
      <w:r w:rsidR="00E75B91">
        <w:rPr>
          <w:rFonts w:asciiTheme="minorHAnsi" w:hAnsiTheme="minorHAnsi" w:cstheme="minorHAnsi"/>
          <w:b/>
          <w:sz w:val="22"/>
          <w:szCs w:val="22"/>
        </w:rPr>
        <w:t xml:space="preserve"> w</w:t>
      </w:r>
      <w:r w:rsidR="00882D05" w:rsidRPr="00882D05">
        <w:rPr>
          <w:rFonts w:asciiTheme="minorHAnsi" w:hAnsiTheme="minorHAnsi" w:cstheme="minorHAnsi"/>
          <w:b/>
          <w:sz w:val="22"/>
          <w:szCs w:val="22"/>
        </w:rPr>
        <w:t xml:space="preserve">e will follow the lead of our advocacy partners legislative agenda </w:t>
      </w:r>
      <w:r w:rsidR="00E75B91">
        <w:rPr>
          <w:rFonts w:asciiTheme="minorHAnsi" w:hAnsiTheme="minorHAnsi" w:cstheme="minorHAnsi"/>
          <w:b/>
          <w:sz w:val="22"/>
          <w:szCs w:val="22"/>
        </w:rPr>
        <w:t>regarding</w:t>
      </w:r>
      <w:r w:rsidR="00882D05" w:rsidRPr="00882D05">
        <w:rPr>
          <w:rFonts w:asciiTheme="minorHAnsi" w:hAnsiTheme="minorHAnsi" w:cstheme="minorHAnsi"/>
          <w:b/>
          <w:sz w:val="22"/>
          <w:szCs w:val="22"/>
        </w:rPr>
        <w:t xml:space="preserve"> several key budget items supporting the wellbeing of children and families</w:t>
      </w:r>
      <w:r w:rsidR="00E75B91">
        <w:rPr>
          <w:rFonts w:asciiTheme="minorHAnsi" w:hAnsiTheme="minorHAnsi" w:cstheme="minorHAnsi"/>
          <w:b/>
          <w:sz w:val="22"/>
          <w:szCs w:val="22"/>
        </w:rPr>
        <w:t xml:space="preserve"> including:</w:t>
      </w:r>
    </w:p>
    <w:p w14:paraId="506C82D1" w14:textId="77777777" w:rsidR="00882D05" w:rsidRPr="00E75B91" w:rsidRDefault="00882D05" w:rsidP="00882D05">
      <w:pPr>
        <w:tabs>
          <w:tab w:val="left" w:pos="360"/>
          <w:tab w:val="left" w:pos="720"/>
          <w:tab w:val="left" w:pos="1080"/>
          <w:tab w:val="left" w:pos="1440"/>
          <w:tab w:val="left" w:pos="1800"/>
          <w:tab w:val="left" w:pos="2160"/>
          <w:tab w:val="left" w:pos="2520"/>
          <w:tab w:val="left" w:pos="2880"/>
        </w:tabs>
        <w:rPr>
          <w:rFonts w:asciiTheme="minorHAnsi" w:hAnsiTheme="minorHAnsi" w:cstheme="minorHAnsi"/>
          <w:sz w:val="16"/>
          <w:szCs w:val="16"/>
        </w:rPr>
      </w:pPr>
    </w:p>
    <w:p w14:paraId="6115200A" w14:textId="77777777" w:rsidR="00EC0AF2" w:rsidRDefault="00EC0AF2" w:rsidP="00E77D02">
      <w:pPr>
        <w:pStyle w:val="ListParagraph"/>
        <w:numPr>
          <w:ilvl w:val="0"/>
          <w:numId w:val="7"/>
        </w:numPr>
        <w:tabs>
          <w:tab w:val="left" w:pos="360"/>
          <w:tab w:val="left" w:pos="720"/>
          <w:tab w:val="left" w:pos="1080"/>
          <w:tab w:val="left" w:pos="1440"/>
          <w:tab w:val="left" w:pos="1800"/>
          <w:tab w:val="left" w:pos="2160"/>
          <w:tab w:val="left" w:pos="2520"/>
          <w:tab w:val="left" w:pos="2880"/>
        </w:tabs>
        <w:rPr>
          <w:rFonts w:asciiTheme="minorHAnsi" w:hAnsiTheme="minorHAnsi" w:cstheme="minorHAnsi"/>
          <w:b/>
          <w:sz w:val="22"/>
          <w:szCs w:val="22"/>
        </w:rPr>
      </w:pPr>
      <w:r w:rsidRPr="00EC0AF2">
        <w:rPr>
          <w:rFonts w:asciiTheme="minorHAnsi" w:hAnsiTheme="minorHAnsi" w:cstheme="minorHAnsi"/>
          <w:b/>
          <w:sz w:val="22"/>
          <w:szCs w:val="22"/>
        </w:rPr>
        <w:t xml:space="preserve">Increases, at a minimum, funding for voluntary home visiting programs </w:t>
      </w:r>
      <w:r w:rsidRPr="00006AC8">
        <w:rPr>
          <w:rFonts w:asciiTheme="minorHAnsi" w:hAnsiTheme="minorHAnsi" w:cstheme="minorHAnsi"/>
          <w:bCs/>
          <w:sz w:val="22"/>
          <w:szCs w:val="22"/>
        </w:rPr>
        <w:t>(Parents Too Soon and Healthy Families budget lines—Department of Human Services)</w:t>
      </w:r>
      <w:r w:rsidRPr="00EC0AF2">
        <w:rPr>
          <w:rFonts w:asciiTheme="minorHAnsi" w:hAnsiTheme="minorHAnsi" w:cstheme="minorHAnsi"/>
          <w:b/>
          <w:sz w:val="22"/>
          <w:szCs w:val="22"/>
        </w:rPr>
        <w:t xml:space="preserve"> by $4 million, </w:t>
      </w:r>
      <w:r w:rsidRPr="00EC0AF2">
        <w:rPr>
          <w:rFonts w:asciiTheme="minorHAnsi" w:hAnsiTheme="minorHAnsi" w:cstheme="minorHAnsi"/>
          <w:bCs/>
          <w:sz w:val="22"/>
          <w:szCs w:val="22"/>
        </w:rPr>
        <w:t>funds to expand access to services, particularly during the prenatal period, and to raise wages for home visitors, many of whom earn salaries close to the state’s new minimum wage.</w:t>
      </w:r>
      <w:r w:rsidRPr="00EC0AF2">
        <w:rPr>
          <w:rFonts w:asciiTheme="minorHAnsi" w:hAnsiTheme="minorHAnsi" w:cstheme="minorHAnsi"/>
          <w:b/>
          <w:sz w:val="22"/>
          <w:szCs w:val="22"/>
        </w:rPr>
        <w:t xml:space="preserve"> </w:t>
      </w:r>
    </w:p>
    <w:p w14:paraId="2F1A0726" w14:textId="14480A23" w:rsidR="00006AC8" w:rsidRDefault="00EC0AF2" w:rsidP="00006AC8">
      <w:pPr>
        <w:pStyle w:val="ListParagraph"/>
        <w:numPr>
          <w:ilvl w:val="1"/>
          <w:numId w:val="7"/>
        </w:numPr>
        <w:tabs>
          <w:tab w:val="left" w:pos="360"/>
          <w:tab w:val="left" w:pos="720"/>
          <w:tab w:val="left" w:pos="1080"/>
          <w:tab w:val="left" w:pos="1440"/>
          <w:tab w:val="left" w:pos="1800"/>
          <w:tab w:val="left" w:pos="2160"/>
          <w:tab w:val="left" w:pos="2520"/>
          <w:tab w:val="left" w:pos="2880"/>
        </w:tabs>
        <w:rPr>
          <w:rFonts w:asciiTheme="minorHAnsi" w:hAnsiTheme="minorHAnsi" w:cstheme="minorHAnsi"/>
          <w:bCs/>
          <w:i/>
          <w:iCs/>
          <w:sz w:val="22"/>
          <w:szCs w:val="22"/>
        </w:rPr>
      </w:pPr>
      <w:r w:rsidRPr="00EC0AF2">
        <w:rPr>
          <w:rFonts w:asciiTheme="minorHAnsi" w:hAnsiTheme="minorHAnsi" w:cstheme="minorHAnsi"/>
          <w:bCs/>
          <w:i/>
          <w:iCs/>
          <w:sz w:val="22"/>
          <w:szCs w:val="22"/>
        </w:rPr>
        <w:t xml:space="preserve">Support </w:t>
      </w:r>
      <w:proofErr w:type="spellStart"/>
      <w:r w:rsidRPr="00EC0AF2">
        <w:rPr>
          <w:rFonts w:asciiTheme="minorHAnsi" w:hAnsiTheme="minorHAnsi" w:cstheme="minorHAnsi"/>
          <w:bCs/>
          <w:i/>
          <w:iCs/>
          <w:sz w:val="22"/>
          <w:szCs w:val="22"/>
        </w:rPr>
        <w:t>HB3984</w:t>
      </w:r>
      <w:proofErr w:type="spellEnd"/>
      <w:r w:rsidRPr="00EC0AF2">
        <w:rPr>
          <w:rFonts w:asciiTheme="minorHAnsi" w:hAnsiTheme="minorHAnsi" w:cstheme="minorHAnsi"/>
          <w:bCs/>
          <w:i/>
          <w:iCs/>
          <w:sz w:val="22"/>
          <w:szCs w:val="22"/>
        </w:rPr>
        <w:t xml:space="preserve">, </w:t>
      </w:r>
      <w:proofErr w:type="spellStart"/>
      <w:r w:rsidRPr="00EC0AF2">
        <w:rPr>
          <w:rFonts w:asciiTheme="minorHAnsi" w:hAnsiTheme="minorHAnsi" w:cstheme="minorHAnsi"/>
          <w:bCs/>
          <w:i/>
          <w:iCs/>
          <w:sz w:val="22"/>
          <w:szCs w:val="22"/>
        </w:rPr>
        <w:t>SB2317</w:t>
      </w:r>
      <w:proofErr w:type="spellEnd"/>
    </w:p>
    <w:p w14:paraId="2AB9A80C" w14:textId="158CFED9" w:rsidR="00006AC8" w:rsidRPr="00006AC8" w:rsidRDefault="00006AC8" w:rsidP="00006AC8">
      <w:pPr>
        <w:pStyle w:val="ListParagraph"/>
        <w:numPr>
          <w:ilvl w:val="0"/>
          <w:numId w:val="7"/>
        </w:numPr>
        <w:tabs>
          <w:tab w:val="left" w:pos="360"/>
          <w:tab w:val="left" w:pos="720"/>
          <w:tab w:val="left" w:pos="1080"/>
          <w:tab w:val="left" w:pos="1440"/>
          <w:tab w:val="left" w:pos="1800"/>
          <w:tab w:val="left" w:pos="2160"/>
          <w:tab w:val="left" w:pos="2520"/>
          <w:tab w:val="left" w:pos="2880"/>
        </w:tabs>
        <w:rPr>
          <w:rFonts w:asciiTheme="minorHAnsi" w:hAnsiTheme="minorHAnsi" w:cstheme="minorHAnsi"/>
          <w:bCs/>
          <w:sz w:val="22"/>
          <w:szCs w:val="22"/>
        </w:rPr>
      </w:pPr>
      <w:r w:rsidRPr="00006AC8">
        <w:rPr>
          <w:rFonts w:asciiTheme="minorHAnsi" w:hAnsiTheme="minorHAnsi" w:cstheme="minorHAnsi"/>
          <w:b/>
          <w:sz w:val="22"/>
          <w:szCs w:val="22"/>
        </w:rPr>
        <w:t>Increases, at a minimum, funding for the Early Childhood Block Grant (</w:t>
      </w:r>
      <w:proofErr w:type="spellStart"/>
      <w:r w:rsidRPr="00006AC8">
        <w:rPr>
          <w:rFonts w:asciiTheme="minorHAnsi" w:hAnsiTheme="minorHAnsi" w:cstheme="minorHAnsi"/>
          <w:b/>
          <w:sz w:val="22"/>
          <w:szCs w:val="22"/>
        </w:rPr>
        <w:t>ECBG</w:t>
      </w:r>
      <w:proofErr w:type="spellEnd"/>
      <w:r w:rsidRPr="00006AC8">
        <w:rPr>
          <w:rFonts w:asciiTheme="minorHAnsi" w:hAnsiTheme="minorHAnsi" w:cstheme="minorHAnsi"/>
          <w:b/>
          <w:sz w:val="22"/>
          <w:szCs w:val="22"/>
        </w:rPr>
        <w:t xml:space="preserve">) by </w:t>
      </w:r>
      <w:proofErr w:type="gramStart"/>
      <w:r w:rsidRPr="00006AC8">
        <w:rPr>
          <w:rFonts w:asciiTheme="minorHAnsi" w:hAnsiTheme="minorHAnsi" w:cstheme="minorHAnsi"/>
          <w:b/>
          <w:sz w:val="22"/>
          <w:szCs w:val="22"/>
        </w:rPr>
        <w:t>$150 million,</w:t>
      </w:r>
      <w:r w:rsidRPr="00006AC8">
        <w:rPr>
          <w:rFonts w:asciiTheme="minorHAnsi" w:hAnsiTheme="minorHAnsi" w:cstheme="minorHAnsi"/>
          <w:bCs/>
          <w:sz w:val="22"/>
          <w:szCs w:val="22"/>
        </w:rPr>
        <w:t xml:space="preserve"> and</w:t>
      </w:r>
      <w:proofErr w:type="gramEnd"/>
      <w:r w:rsidRPr="00006AC8">
        <w:rPr>
          <w:rFonts w:asciiTheme="minorHAnsi" w:hAnsiTheme="minorHAnsi" w:cstheme="minorHAnsi"/>
          <w:bCs/>
          <w:sz w:val="22"/>
          <w:szCs w:val="22"/>
        </w:rPr>
        <w:t xml:space="preserve"> dedicate at least 50 percent of the total appropriation to the Prevention Initiative (PI) program for infants and toddlers. These funds will make services available to more children while ensuring existing programs have the supports needed to better serve those facing the most challenges. The investment would also allow </w:t>
      </w:r>
      <w:proofErr w:type="spellStart"/>
      <w:r w:rsidRPr="00006AC8">
        <w:rPr>
          <w:rFonts w:asciiTheme="minorHAnsi" w:hAnsiTheme="minorHAnsi" w:cstheme="minorHAnsi"/>
          <w:bCs/>
          <w:sz w:val="22"/>
          <w:szCs w:val="22"/>
        </w:rPr>
        <w:t>ISBE</w:t>
      </w:r>
      <w:proofErr w:type="spellEnd"/>
      <w:r w:rsidRPr="00006AC8">
        <w:rPr>
          <w:rFonts w:asciiTheme="minorHAnsi" w:hAnsiTheme="minorHAnsi" w:cstheme="minorHAnsi"/>
          <w:bCs/>
          <w:sz w:val="22"/>
          <w:szCs w:val="22"/>
        </w:rPr>
        <w:t xml:space="preserve"> to increase workforce compensation, particularly for those working in community-based organizations.</w:t>
      </w:r>
    </w:p>
    <w:p w14:paraId="7E2E39D6" w14:textId="77777777" w:rsidR="00EC0AF2" w:rsidRPr="00EC0AF2" w:rsidRDefault="00EC0AF2" w:rsidP="00EC0AF2">
      <w:pPr>
        <w:pStyle w:val="ListParagraph"/>
        <w:numPr>
          <w:ilvl w:val="0"/>
          <w:numId w:val="7"/>
        </w:numPr>
        <w:tabs>
          <w:tab w:val="left" w:pos="360"/>
          <w:tab w:val="left" w:pos="720"/>
          <w:tab w:val="left" w:pos="1080"/>
          <w:tab w:val="left" w:pos="1440"/>
          <w:tab w:val="left" w:pos="1800"/>
          <w:tab w:val="left" w:pos="2160"/>
          <w:tab w:val="left" w:pos="2520"/>
          <w:tab w:val="left" w:pos="2880"/>
        </w:tabs>
        <w:rPr>
          <w:rFonts w:asciiTheme="minorHAnsi" w:hAnsiTheme="minorHAnsi" w:cstheme="minorHAnsi"/>
          <w:bCs/>
          <w:i/>
          <w:iCs/>
          <w:sz w:val="22"/>
          <w:szCs w:val="22"/>
        </w:rPr>
      </w:pPr>
      <w:r w:rsidRPr="00EC0AF2">
        <w:rPr>
          <w:rFonts w:asciiTheme="minorHAnsi" w:hAnsiTheme="minorHAnsi" w:cstheme="minorHAnsi"/>
          <w:b/>
          <w:sz w:val="22"/>
          <w:szCs w:val="22"/>
        </w:rPr>
        <w:t>Increases, at a minimum, funding for the Early Intervention (</w:t>
      </w:r>
      <w:proofErr w:type="spellStart"/>
      <w:r w:rsidRPr="00EC0AF2">
        <w:rPr>
          <w:rFonts w:asciiTheme="minorHAnsi" w:hAnsiTheme="minorHAnsi" w:cstheme="minorHAnsi"/>
          <w:b/>
          <w:sz w:val="22"/>
          <w:szCs w:val="22"/>
        </w:rPr>
        <w:t>EI</w:t>
      </w:r>
      <w:proofErr w:type="spellEnd"/>
      <w:r w:rsidRPr="00EC0AF2">
        <w:rPr>
          <w:rFonts w:asciiTheme="minorHAnsi" w:hAnsiTheme="minorHAnsi" w:cstheme="minorHAnsi"/>
          <w:b/>
          <w:sz w:val="22"/>
          <w:szCs w:val="22"/>
        </w:rPr>
        <w:t xml:space="preserve">) program by $25 million, </w:t>
      </w:r>
      <w:r w:rsidRPr="00EC0AF2">
        <w:rPr>
          <w:rFonts w:asciiTheme="minorHAnsi" w:hAnsiTheme="minorHAnsi" w:cstheme="minorHAnsi"/>
          <w:bCs/>
          <w:sz w:val="22"/>
          <w:szCs w:val="22"/>
        </w:rPr>
        <w:t xml:space="preserve">funds to accommodate the state’s growing caseload, particularly those children with lead exposure; implement strategies to reduce service delay; increase provider reimbursement rates; decrease caseloads and increase salaries for service coordinators; and allow </w:t>
      </w:r>
      <w:proofErr w:type="spellStart"/>
      <w:r w:rsidRPr="00EC0AF2">
        <w:rPr>
          <w:rFonts w:asciiTheme="minorHAnsi" w:hAnsiTheme="minorHAnsi" w:cstheme="minorHAnsi"/>
          <w:bCs/>
          <w:sz w:val="22"/>
          <w:szCs w:val="22"/>
        </w:rPr>
        <w:t>IDHS</w:t>
      </w:r>
      <w:proofErr w:type="spellEnd"/>
      <w:r w:rsidRPr="00EC0AF2">
        <w:rPr>
          <w:rFonts w:asciiTheme="minorHAnsi" w:hAnsiTheme="minorHAnsi" w:cstheme="minorHAnsi"/>
          <w:bCs/>
          <w:sz w:val="22"/>
          <w:szCs w:val="22"/>
        </w:rPr>
        <w:t xml:space="preserve"> to update its data system, among other improvements.</w:t>
      </w:r>
      <w:r w:rsidRPr="00EC0AF2">
        <w:rPr>
          <w:rFonts w:asciiTheme="minorHAnsi" w:hAnsiTheme="minorHAnsi" w:cstheme="minorHAnsi"/>
          <w:b/>
          <w:sz w:val="22"/>
          <w:szCs w:val="22"/>
        </w:rPr>
        <w:t xml:space="preserve"> </w:t>
      </w:r>
      <w:bookmarkStart w:id="0" w:name="_GoBack"/>
      <w:bookmarkEnd w:id="0"/>
    </w:p>
    <w:p w14:paraId="5FB882F7" w14:textId="77777777" w:rsidR="00EC0AF2" w:rsidRDefault="00EC0AF2" w:rsidP="00EC0AF2">
      <w:pPr>
        <w:pStyle w:val="ListParagraph"/>
        <w:numPr>
          <w:ilvl w:val="1"/>
          <w:numId w:val="7"/>
        </w:numPr>
        <w:tabs>
          <w:tab w:val="left" w:pos="360"/>
          <w:tab w:val="left" w:pos="720"/>
          <w:tab w:val="left" w:pos="1080"/>
          <w:tab w:val="left" w:pos="1440"/>
          <w:tab w:val="left" w:pos="1800"/>
          <w:tab w:val="left" w:pos="2160"/>
          <w:tab w:val="left" w:pos="2520"/>
          <w:tab w:val="left" w:pos="2880"/>
        </w:tabs>
        <w:rPr>
          <w:rFonts w:asciiTheme="minorHAnsi" w:hAnsiTheme="minorHAnsi" w:cstheme="minorHAnsi"/>
          <w:bCs/>
          <w:i/>
          <w:iCs/>
          <w:sz w:val="22"/>
          <w:szCs w:val="22"/>
        </w:rPr>
      </w:pPr>
      <w:r w:rsidRPr="00EC0AF2">
        <w:rPr>
          <w:rFonts w:asciiTheme="minorHAnsi" w:hAnsiTheme="minorHAnsi" w:cstheme="minorHAnsi"/>
          <w:bCs/>
          <w:i/>
          <w:iCs/>
          <w:sz w:val="22"/>
          <w:szCs w:val="22"/>
        </w:rPr>
        <w:t xml:space="preserve">Support </w:t>
      </w:r>
      <w:proofErr w:type="spellStart"/>
      <w:r w:rsidRPr="00EC0AF2">
        <w:rPr>
          <w:rFonts w:asciiTheme="minorHAnsi" w:hAnsiTheme="minorHAnsi" w:cstheme="minorHAnsi"/>
          <w:bCs/>
          <w:i/>
          <w:iCs/>
          <w:sz w:val="22"/>
          <w:szCs w:val="22"/>
        </w:rPr>
        <w:t>HB2191</w:t>
      </w:r>
      <w:proofErr w:type="spellEnd"/>
      <w:r w:rsidRPr="00EC0AF2">
        <w:rPr>
          <w:rFonts w:asciiTheme="minorHAnsi" w:hAnsiTheme="minorHAnsi" w:cstheme="minorHAnsi"/>
          <w:bCs/>
          <w:i/>
          <w:iCs/>
          <w:sz w:val="22"/>
          <w:szCs w:val="22"/>
        </w:rPr>
        <w:t xml:space="preserve">, </w:t>
      </w:r>
      <w:proofErr w:type="spellStart"/>
      <w:r w:rsidRPr="00EC0AF2">
        <w:rPr>
          <w:rFonts w:asciiTheme="minorHAnsi" w:hAnsiTheme="minorHAnsi" w:cstheme="minorHAnsi"/>
          <w:bCs/>
          <w:i/>
          <w:iCs/>
          <w:sz w:val="22"/>
          <w:szCs w:val="22"/>
        </w:rPr>
        <w:t>SB1316</w:t>
      </w:r>
      <w:proofErr w:type="spellEnd"/>
    </w:p>
    <w:p w14:paraId="084E20EA" w14:textId="1A526879" w:rsidR="00882D05" w:rsidRPr="00006AC8" w:rsidRDefault="00EC0AF2" w:rsidP="00EC0AF2">
      <w:pPr>
        <w:pStyle w:val="ListParagraph"/>
        <w:numPr>
          <w:ilvl w:val="0"/>
          <w:numId w:val="8"/>
        </w:numPr>
        <w:tabs>
          <w:tab w:val="left" w:pos="360"/>
          <w:tab w:val="left" w:pos="720"/>
          <w:tab w:val="left" w:pos="1080"/>
          <w:tab w:val="left" w:pos="1440"/>
          <w:tab w:val="left" w:pos="1800"/>
          <w:tab w:val="left" w:pos="2160"/>
          <w:tab w:val="left" w:pos="2520"/>
          <w:tab w:val="left" w:pos="2880"/>
        </w:tabs>
        <w:rPr>
          <w:rFonts w:asciiTheme="minorHAnsi" w:hAnsiTheme="minorHAnsi" w:cstheme="minorHAnsi"/>
          <w:bCs/>
          <w:i/>
          <w:iCs/>
          <w:sz w:val="22"/>
          <w:szCs w:val="22"/>
        </w:rPr>
      </w:pPr>
      <w:r w:rsidRPr="00EC0AF2">
        <w:rPr>
          <w:rFonts w:asciiTheme="minorHAnsi" w:hAnsiTheme="minorHAnsi" w:cstheme="minorHAnsi"/>
          <w:b/>
          <w:sz w:val="22"/>
          <w:szCs w:val="22"/>
        </w:rPr>
        <w:t>Increases, at a minimum, funding for the Child Care Assistance Program (</w:t>
      </w:r>
      <w:proofErr w:type="spellStart"/>
      <w:r w:rsidRPr="00EC0AF2">
        <w:rPr>
          <w:rFonts w:asciiTheme="minorHAnsi" w:hAnsiTheme="minorHAnsi" w:cstheme="minorHAnsi"/>
          <w:b/>
          <w:sz w:val="22"/>
          <w:szCs w:val="22"/>
        </w:rPr>
        <w:t>CCAP</w:t>
      </w:r>
      <w:proofErr w:type="spellEnd"/>
      <w:r w:rsidRPr="00EC0AF2">
        <w:rPr>
          <w:rFonts w:asciiTheme="minorHAnsi" w:hAnsiTheme="minorHAnsi" w:cstheme="minorHAnsi"/>
          <w:b/>
          <w:sz w:val="22"/>
          <w:szCs w:val="22"/>
        </w:rPr>
        <w:t xml:space="preserve">) by $50-$100 million </w:t>
      </w:r>
      <w:r w:rsidRPr="00006AC8">
        <w:rPr>
          <w:rFonts w:asciiTheme="minorHAnsi" w:hAnsiTheme="minorHAnsi" w:cstheme="minorHAnsi"/>
          <w:bCs/>
          <w:sz w:val="22"/>
          <w:szCs w:val="22"/>
        </w:rPr>
        <w:t>to ensure the families who lost access to the program return, to support investment in programs so providers can continue to improve quality, and to increase staff compensation, particularly with the recent and upcoming increases to the state’s minimum wage.</w:t>
      </w:r>
    </w:p>
    <w:p w14:paraId="667EA945" w14:textId="20210446" w:rsidR="00006AC8" w:rsidRDefault="00006AC8" w:rsidP="00006AC8">
      <w:pPr>
        <w:tabs>
          <w:tab w:val="left" w:pos="360"/>
          <w:tab w:val="left" w:pos="720"/>
          <w:tab w:val="left" w:pos="1080"/>
          <w:tab w:val="left" w:pos="1440"/>
          <w:tab w:val="left" w:pos="1800"/>
          <w:tab w:val="left" w:pos="2160"/>
          <w:tab w:val="left" w:pos="2520"/>
          <w:tab w:val="left" w:pos="2880"/>
        </w:tabs>
        <w:rPr>
          <w:rFonts w:asciiTheme="minorHAnsi" w:hAnsiTheme="minorHAnsi" w:cstheme="minorHAnsi"/>
          <w:bCs/>
          <w:i/>
          <w:iCs/>
          <w:sz w:val="22"/>
          <w:szCs w:val="22"/>
        </w:rPr>
      </w:pPr>
    </w:p>
    <w:p w14:paraId="2DADB2C5" w14:textId="77777777" w:rsidR="00006AC8" w:rsidRPr="00006AC8" w:rsidRDefault="00006AC8" w:rsidP="00006AC8">
      <w:pPr>
        <w:tabs>
          <w:tab w:val="left" w:pos="360"/>
          <w:tab w:val="left" w:pos="720"/>
          <w:tab w:val="left" w:pos="1080"/>
          <w:tab w:val="left" w:pos="1440"/>
          <w:tab w:val="left" w:pos="1800"/>
          <w:tab w:val="left" w:pos="2160"/>
          <w:tab w:val="left" w:pos="2520"/>
          <w:tab w:val="left" w:pos="2880"/>
        </w:tabs>
        <w:rPr>
          <w:rFonts w:asciiTheme="minorHAnsi" w:hAnsiTheme="minorHAnsi" w:cstheme="minorHAnsi"/>
          <w:bCs/>
          <w:i/>
          <w:iCs/>
          <w:sz w:val="22"/>
          <w:szCs w:val="22"/>
        </w:rPr>
      </w:pPr>
    </w:p>
    <w:p w14:paraId="385176C4" w14:textId="77777777" w:rsidR="00E75B91" w:rsidRDefault="00E75B91" w:rsidP="00E75B91">
      <w:pPr>
        <w:pStyle w:val="NormalWeb"/>
        <w:shd w:val="clear" w:color="auto" w:fill="FFFFFF"/>
        <w:spacing w:before="0" w:beforeAutospacing="0" w:after="300" w:afterAutospacing="0"/>
        <w:rPr>
          <w:rFonts w:asciiTheme="minorHAnsi" w:hAnsiTheme="minorHAnsi" w:cstheme="minorHAnsi"/>
          <w:b/>
          <w:color w:val="231F20"/>
          <w:spacing w:val="3"/>
          <w:sz w:val="22"/>
          <w:szCs w:val="22"/>
        </w:rPr>
      </w:pPr>
      <w:r w:rsidRPr="00882D05">
        <w:rPr>
          <w:rFonts w:asciiTheme="minorHAnsi" w:hAnsiTheme="minorHAnsi" w:cstheme="minorHAnsi"/>
          <w:b/>
          <w:sz w:val="22"/>
          <w:szCs w:val="22"/>
        </w:rPr>
        <w:t>Addit</w:t>
      </w:r>
      <w:r>
        <w:rPr>
          <w:rFonts w:asciiTheme="minorHAnsi" w:hAnsiTheme="minorHAnsi" w:cstheme="minorHAnsi"/>
          <w:b/>
          <w:sz w:val="22"/>
          <w:szCs w:val="22"/>
        </w:rPr>
        <w:t xml:space="preserve">ionally, </w:t>
      </w:r>
      <w:r w:rsidRPr="005459AE">
        <w:rPr>
          <w:rFonts w:asciiTheme="minorHAnsi" w:hAnsiTheme="minorHAnsi" w:cstheme="minorHAnsi"/>
          <w:b/>
          <w:sz w:val="22"/>
          <w:szCs w:val="22"/>
        </w:rPr>
        <w:t>PCA Illinois endorses and will advocate for the Ounce of Prevention</w:t>
      </w:r>
      <w:r>
        <w:rPr>
          <w:rFonts w:asciiTheme="minorHAnsi" w:hAnsiTheme="minorHAnsi" w:cstheme="minorHAnsi"/>
          <w:b/>
          <w:sz w:val="22"/>
          <w:szCs w:val="22"/>
        </w:rPr>
        <w:t xml:space="preserve"> Fund</w:t>
      </w:r>
      <w:r w:rsidRPr="005459AE">
        <w:rPr>
          <w:rFonts w:asciiTheme="minorHAnsi" w:hAnsiTheme="minorHAnsi" w:cstheme="minorHAnsi"/>
          <w:b/>
          <w:sz w:val="22"/>
          <w:szCs w:val="22"/>
        </w:rPr>
        <w:t xml:space="preserve"> Legislative Agenda</w:t>
      </w:r>
      <w:r>
        <w:rPr>
          <w:rFonts w:asciiTheme="minorHAnsi" w:hAnsiTheme="minorHAnsi" w:cstheme="minorHAnsi"/>
          <w:b/>
          <w:color w:val="231F20"/>
          <w:spacing w:val="3"/>
          <w:sz w:val="22"/>
          <w:szCs w:val="22"/>
        </w:rPr>
        <w:t xml:space="preserve">. </w:t>
      </w:r>
    </w:p>
    <w:p w14:paraId="248CEB8F" w14:textId="77777777" w:rsidR="00E75B91" w:rsidRDefault="00E75B91" w:rsidP="00882D05">
      <w:pPr>
        <w:tabs>
          <w:tab w:val="left" w:pos="720"/>
          <w:tab w:val="left" w:pos="1080"/>
          <w:tab w:val="left" w:pos="1440"/>
          <w:tab w:val="left" w:pos="1800"/>
          <w:tab w:val="left" w:pos="2160"/>
          <w:tab w:val="left" w:pos="2520"/>
          <w:tab w:val="left" w:pos="2880"/>
        </w:tabs>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7958E938" wp14:editId="62F80B31">
                <wp:simplePos x="0" y="0"/>
                <wp:positionH relativeFrom="margin">
                  <wp:posOffset>-85725</wp:posOffset>
                </wp:positionH>
                <wp:positionV relativeFrom="paragraph">
                  <wp:posOffset>401320</wp:posOffset>
                </wp:positionV>
                <wp:extent cx="6200775" cy="266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200775" cy="266700"/>
                        </a:xfrm>
                        <a:prstGeom prst="rect">
                          <a:avLst/>
                        </a:prstGeom>
                        <a:solidFill>
                          <a:schemeClr val="lt1"/>
                        </a:solidFill>
                        <a:ln w="6350">
                          <a:noFill/>
                        </a:ln>
                      </wps:spPr>
                      <wps:txbx>
                        <w:txbxContent>
                          <w:p w14:paraId="10DFD6F9" w14:textId="77777777" w:rsidR="00357BF7" w:rsidRPr="001312F9" w:rsidRDefault="00357BF7" w:rsidP="00357BF7">
                            <w:r w:rsidRPr="001312F9">
                              <w:rPr>
                                <w:rFonts w:ascii="Times New Roman" w:hAnsi="Times New Roman"/>
                                <w:sz w:val="18"/>
                                <w:szCs w:val="18"/>
                              </w:rPr>
                              <w:t xml:space="preserve">528 S. </w:t>
                            </w:r>
                            <w:proofErr w:type="spellStart"/>
                            <w:r w:rsidRPr="001312F9">
                              <w:rPr>
                                <w:rFonts w:ascii="Times New Roman" w:hAnsi="Times New Roman"/>
                                <w:sz w:val="18"/>
                                <w:szCs w:val="18"/>
                              </w:rPr>
                              <w:t>5</w:t>
                            </w:r>
                            <w:r w:rsidRPr="001312F9">
                              <w:rPr>
                                <w:rFonts w:ascii="Times New Roman" w:hAnsi="Times New Roman"/>
                                <w:sz w:val="18"/>
                                <w:szCs w:val="18"/>
                                <w:vertAlign w:val="superscript"/>
                              </w:rPr>
                              <w:t>TH</w:t>
                            </w:r>
                            <w:proofErr w:type="spellEnd"/>
                            <w:r w:rsidRPr="001312F9">
                              <w:rPr>
                                <w:rFonts w:ascii="Times New Roman" w:hAnsi="Times New Roman"/>
                                <w:sz w:val="18"/>
                                <w:szCs w:val="18"/>
                              </w:rPr>
                              <w:t xml:space="preserve"> St.  </w:t>
                            </w:r>
                            <w:proofErr w:type="gramStart"/>
                            <w:r w:rsidRPr="001312F9">
                              <w:rPr>
                                <w:rFonts w:ascii="Times New Roman" w:hAnsi="Times New Roman"/>
                                <w:sz w:val="18"/>
                                <w:szCs w:val="18"/>
                              </w:rPr>
                              <w:t>|  Ste.</w:t>
                            </w:r>
                            <w:proofErr w:type="gramEnd"/>
                            <w:r w:rsidRPr="001312F9">
                              <w:rPr>
                                <w:rFonts w:ascii="Times New Roman" w:hAnsi="Times New Roman"/>
                                <w:sz w:val="18"/>
                                <w:szCs w:val="18"/>
                              </w:rPr>
                              <w:t xml:space="preserve"> 211  |  Springfield, IL 62702  |  T  217-522-1129  |   F  217-522-0655  |  </w:t>
                            </w:r>
                            <w:r w:rsidRPr="001312F9">
                              <w:rPr>
                                <w:rFonts w:ascii="Franklin Gothic Demi" w:hAnsi="Franklin Gothic Demi"/>
                                <w:sz w:val="18"/>
                                <w:szCs w:val="18"/>
                              </w:rPr>
                              <w:t>www.preventchildabuseillinois.org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8E938" id="Text Box 11" o:spid="_x0000_s1027" type="#_x0000_t202" style="position:absolute;margin-left:-6.75pt;margin-top:31.6pt;width:488.25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" fillcolor="white [3201]" stroked="f" strokeweight=".5pt">
                <v:textbox>
                  <w:txbxContent>
                    <w:p w14:paraId="10DFD6F9" w14:textId="77777777" w:rsidR="00357BF7" w:rsidRPr="001312F9" w:rsidRDefault="00357BF7" w:rsidP="00357BF7">
                      <w:r w:rsidRPr="001312F9">
                        <w:rPr>
                          <w:rFonts w:ascii="Times New Roman" w:hAnsi="Times New Roman"/>
                          <w:sz w:val="18"/>
                          <w:szCs w:val="18"/>
                        </w:rPr>
                        <w:t>528 S. 5</w:t>
                      </w:r>
                      <w:r w:rsidRPr="001312F9">
                        <w:rPr>
                          <w:rFonts w:ascii="Times New Roman" w:hAnsi="Times New Roman"/>
                          <w:sz w:val="18"/>
                          <w:szCs w:val="18"/>
                          <w:vertAlign w:val="superscript"/>
                        </w:rPr>
                        <w:t>TH</w:t>
                      </w:r>
                      <w:r w:rsidRPr="001312F9">
                        <w:rPr>
                          <w:rFonts w:ascii="Times New Roman" w:hAnsi="Times New Roman"/>
                          <w:sz w:val="18"/>
                          <w:szCs w:val="18"/>
                        </w:rPr>
                        <w:t xml:space="preserve"> St.  |  Ste. 211  |  Springfield, IL 62702  |  T  217-522-1129  |   F  217-522-0655  |  </w:t>
                      </w:r>
                      <w:r w:rsidRPr="001312F9">
                        <w:rPr>
                          <w:rFonts w:ascii="Franklin Gothic Demi" w:hAnsi="Franklin Gothic Demi"/>
                          <w:sz w:val="18"/>
                          <w:szCs w:val="18"/>
                        </w:rPr>
                        <w:t>www.preventchildabuseillinois.org</w:t>
                      </w:r>
                    </w:p>
                  </w:txbxContent>
                </v:textbox>
                <w10:wrap anchorx="margin"/>
              </v:shape>
            </w:pict>
          </mc:Fallback>
        </mc:AlternateContent>
      </w:r>
      <w:r>
        <w:rPr>
          <w:rFonts w:asciiTheme="minorHAnsi" w:hAnsiTheme="minorHAnsi" w:cstheme="minorHAnsi"/>
          <w:b/>
          <w:sz w:val="22"/>
          <w:szCs w:val="22"/>
        </w:rPr>
        <w:t xml:space="preserve">PCA Illinois staff will remain </w:t>
      </w:r>
      <w:r w:rsidRPr="00882D05">
        <w:rPr>
          <w:rFonts w:asciiTheme="minorHAnsi" w:hAnsiTheme="minorHAnsi" w:cstheme="minorHAnsi"/>
          <w:b/>
          <w:sz w:val="22"/>
          <w:szCs w:val="22"/>
        </w:rPr>
        <w:t xml:space="preserve">actively engaged in legislative issues at the local and state level.  </w:t>
      </w:r>
    </w:p>
    <w:sectPr w:rsidR="00E75B91" w:rsidSect="00E77D02">
      <w:headerReference w:type="default" r:id="rId9"/>
      <w:footerReference w:type="even" r:id="rId10"/>
      <w:footerReference w:type="default" r:id="rId11"/>
      <w:headerReference w:type="first" r:id="rId12"/>
      <w:type w:val="continuous"/>
      <w:pgSz w:w="12240" w:h="15840" w:code="1"/>
      <w:pgMar w:top="720" w:right="1350" w:bottom="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E559" w14:textId="77777777" w:rsidR="00E316A7" w:rsidRDefault="00E316A7">
      <w:r>
        <w:separator/>
      </w:r>
    </w:p>
  </w:endnote>
  <w:endnote w:type="continuationSeparator" w:id="0">
    <w:p w14:paraId="6E4F1367" w14:textId="77777777" w:rsidR="00E316A7" w:rsidRDefault="00E3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214D" w14:textId="77777777" w:rsidR="000172C8" w:rsidRDefault="00017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558B9" w14:textId="77777777" w:rsidR="000172C8" w:rsidRDefault="0001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7400" w14:textId="77777777" w:rsidR="00146E3F" w:rsidRPr="00E76AC0" w:rsidRDefault="00146E3F" w:rsidP="00146E3F">
    <w:pPr>
      <w:pStyle w:val="Footer"/>
      <w:jc w:val="center"/>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D0BE" w14:textId="77777777" w:rsidR="00E316A7" w:rsidRDefault="00E316A7">
      <w:r>
        <w:separator/>
      </w:r>
    </w:p>
  </w:footnote>
  <w:footnote w:type="continuationSeparator" w:id="0">
    <w:p w14:paraId="185ED1FA" w14:textId="77777777" w:rsidR="00E316A7" w:rsidRDefault="00E3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4316" w14:textId="77777777" w:rsidR="000172C8" w:rsidRDefault="000172C8">
    <w:pPr>
      <w:pStyle w:val="Header"/>
      <w:rPr>
        <w:snapToGrid w:val="0"/>
        <w:sz w:val="20"/>
      </w:rPr>
    </w:pPr>
  </w:p>
  <w:p w14:paraId="25359C3A" w14:textId="77777777" w:rsidR="000172C8" w:rsidRDefault="0001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2CA9" w14:textId="77777777" w:rsidR="000172C8" w:rsidRPr="00336483" w:rsidRDefault="000172C8" w:rsidP="00336483">
    <w:pPr>
      <w:pStyle w:val="Header"/>
    </w:pPr>
    <w:r w:rsidRPr="003364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354"/>
    <w:multiLevelType w:val="hybridMultilevel"/>
    <w:tmpl w:val="5694EC8E"/>
    <w:lvl w:ilvl="0" w:tplc="8B0606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8A7A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98D1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A8C5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EAD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9667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C8C0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4438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EFE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7A4C27"/>
    <w:multiLevelType w:val="hybridMultilevel"/>
    <w:tmpl w:val="E1B8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01E"/>
    <w:multiLevelType w:val="singleLevel"/>
    <w:tmpl w:val="7B4ECBC0"/>
    <w:lvl w:ilvl="0">
      <w:start w:val="1"/>
      <w:numFmt w:val="decimal"/>
      <w:lvlText w:val="%1."/>
      <w:lvlJc w:val="left"/>
      <w:pPr>
        <w:tabs>
          <w:tab w:val="num" w:pos="360"/>
        </w:tabs>
        <w:ind w:left="360" w:hanging="360"/>
      </w:pPr>
      <w:rPr>
        <w:rFonts w:hint="default"/>
        <w:b w:val="0"/>
        <w:i w:val="0"/>
      </w:rPr>
    </w:lvl>
  </w:abstractNum>
  <w:abstractNum w:abstractNumId="3" w15:restartNumberingAfterBreak="0">
    <w:nsid w:val="1BB514B3"/>
    <w:multiLevelType w:val="hybridMultilevel"/>
    <w:tmpl w:val="7B0AAB78"/>
    <w:lvl w:ilvl="0" w:tplc="3A2C0D74">
      <w:start w:val="1"/>
      <w:numFmt w:val="bullet"/>
      <w:lvlText w:val=""/>
      <w:lvlJc w:val="left"/>
      <w:pPr>
        <w:tabs>
          <w:tab w:val="num" w:pos="738"/>
        </w:tabs>
        <w:ind w:left="738" w:hanging="288"/>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4" w15:restartNumberingAfterBreak="0">
    <w:nsid w:val="3E545286"/>
    <w:multiLevelType w:val="hybridMultilevel"/>
    <w:tmpl w:val="26DE5634"/>
    <w:lvl w:ilvl="0" w:tplc="02643158">
      <w:start w:val="1"/>
      <w:numFmt w:val="decimal"/>
      <w:lvlText w:val="%1"/>
      <w:lvlJc w:val="left"/>
      <w:pPr>
        <w:tabs>
          <w:tab w:val="num" w:pos="810"/>
        </w:tabs>
        <w:ind w:left="810" w:hanging="360"/>
      </w:pPr>
      <w:rPr>
        <w:rFonts w:hint="default"/>
        <w:b w:val="0"/>
        <w:i w:val="0"/>
        <w:strike w:val="0"/>
        <w:dstrike w:val="0"/>
        <w:vertAlign w:val="superscript"/>
      </w:rPr>
    </w:lvl>
    <w:lvl w:ilvl="1" w:tplc="04090019" w:tentative="1">
      <w:start w:val="1"/>
      <w:numFmt w:val="lowerLetter"/>
      <w:lvlText w:val="%2."/>
      <w:lvlJc w:val="left"/>
      <w:pPr>
        <w:tabs>
          <w:tab w:val="num" w:pos="1135"/>
        </w:tabs>
        <w:ind w:left="1135" w:hanging="360"/>
      </w:pPr>
    </w:lvl>
    <w:lvl w:ilvl="2" w:tplc="0409001B" w:tentative="1">
      <w:start w:val="1"/>
      <w:numFmt w:val="lowerRoman"/>
      <w:lvlText w:val="%3."/>
      <w:lvlJc w:val="right"/>
      <w:pPr>
        <w:tabs>
          <w:tab w:val="num" w:pos="1855"/>
        </w:tabs>
        <w:ind w:left="1855" w:hanging="180"/>
      </w:pPr>
    </w:lvl>
    <w:lvl w:ilvl="3" w:tplc="0409000F" w:tentative="1">
      <w:start w:val="1"/>
      <w:numFmt w:val="decimal"/>
      <w:lvlText w:val="%4."/>
      <w:lvlJc w:val="left"/>
      <w:pPr>
        <w:tabs>
          <w:tab w:val="num" w:pos="2575"/>
        </w:tabs>
        <w:ind w:left="2575" w:hanging="360"/>
      </w:pPr>
    </w:lvl>
    <w:lvl w:ilvl="4" w:tplc="04090019" w:tentative="1">
      <w:start w:val="1"/>
      <w:numFmt w:val="lowerLetter"/>
      <w:lvlText w:val="%5."/>
      <w:lvlJc w:val="left"/>
      <w:pPr>
        <w:tabs>
          <w:tab w:val="num" w:pos="3295"/>
        </w:tabs>
        <w:ind w:left="3295" w:hanging="360"/>
      </w:pPr>
    </w:lvl>
    <w:lvl w:ilvl="5" w:tplc="0409001B" w:tentative="1">
      <w:start w:val="1"/>
      <w:numFmt w:val="lowerRoman"/>
      <w:lvlText w:val="%6."/>
      <w:lvlJc w:val="right"/>
      <w:pPr>
        <w:tabs>
          <w:tab w:val="num" w:pos="4015"/>
        </w:tabs>
        <w:ind w:left="4015" w:hanging="180"/>
      </w:pPr>
    </w:lvl>
    <w:lvl w:ilvl="6" w:tplc="0409000F" w:tentative="1">
      <w:start w:val="1"/>
      <w:numFmt w:val="decimal"/>
      <w:lvlText w:val="%7."/>
      <w:lvlJc w:val="left"/>
      <w:pPr>
        <w:tabs>
          <w:tab w:val="num" w:pos="4735"/>
        </w:tabs>
        <w:ind w:left="4735" w:hanging="360"/>
      </w:pPr>
    </w:lvl>
    <w:lvl w:ilvl="7" w:tplc="04090019" w:tentative="1">
      <w:start w:val="1"/>
      <w:numFmt w:val="lowerLetter"/>
      <w:lvlText w:val="%8."/>
      <w:lvlJc w:val="left"/>
      <w:pPr>
        <w:tabs>
          <w:tab w:val="num" w:pos="5455"/>
        </w:tabs>
        <w:ind w:left="5455" w:hanging="360"/>
      </w:pPr>
    </w:lvl>
    <w:lvl w:ilvl="8" w:tplc="0409001B" w:tentative="1">
      <w:start w:val="1"/>
      <w:numFmt w:val="lowerRoman"/>
      <w:lvlText w:val="%9."/>
      <w:lvlJc w:val="right"/>
      <w:pPr>
        <w:tabs>
          <w:tab w:val="num" w:pos="6175"/>
        </w:tabs>
        <w:ind w:left="6175" w:hanging="180"/>
      </w:pPr>
    </w:lvl>
  </w:abstractNum>
  <w:abstractNum w:abstractNumId="5" w15:restartNumberingAfterBreak="0">
    <w:nsid w:val="463656BE"/>
    <w:multiLevelType w:val="hybridMultilevel"/>
    <w:tmpl w:val="075CBE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0BE15E8"/>
    <w:multiLevelType w:val="hybridMultilevel"/>
    <w:tmpl w:val="70FC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9745B"/>
    <w:multiLevelType w:val="hybridMultilevel"/>
    <w:tmpl w:val="55E8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72"/>
    <w:rsid w:val="00006AC8"/>
    <w:rsid w:val="0001065A"/>
    <w:rsid w:val="000172C8"/>
    <w:rsid w:val="000C1880"/>
    <w:rsid w:val="000C61D5"/>
    <w:rsid w:val="000D6133"/>
    <w:rsid w:val="000D7FE1"/>
    <w:rsid w:val="000E1DF1"/>
    <w:rsid w:val="001312F9"/>
    <w:rsid w:val="00132BCC"/>
    <w:rsid w:val="00133435"/>
    <w:rsid w:val="00146E3F"/>
    <w:rsid w:val="0017039F"/>
    <w:rsid w:val="00191669"/>
    <w:rsid w:val="00196A0D"/>
    <w:rsid w:val="001B212C"/>
    <w:rsid w:val="001B727C"/>
    <w:rsid w:val="001E65DC"/>
    <w:rsid w:val="001F20F0"/>
    <w:rsid w:val="00227998"/>
    <w:rsid w:val="002643C0"/>
    <w:rsid w:val="00281256"/>
    <w:rsid w:val="002906ED"/>
    <w:rsid w:val="00290A63"/>
    <w:rsid w:val="002E0B4A"/>
    <w:rsid w:val="002F2281"/>
    <w:rsid w:val="002F794F"/>
    <w:rsid w:val="00324610"/>
    <w:rsid w:val="00336483"/>
    <w:rsid w:val="003451A8"/>
    <w:rsid w:val="00357BF7"/>
    <w:rsid w:val="00374507"/>
    <w:rsid w:val="00386641"/>
    <w:rsid w:val="003E3BF6"/>
    <w:rsid w:val="003E4048"/>
    <w:rsid w:val="00402C32"/>
    <w:rsid w:val="004033FC"/>
    <w:rsid w:val="0040460C"/>
    <w:rsid w:val="00434FA9"/>
    <w:rsid w:val="004521DA"/>
    <w:rsid w:val="0048675E"/>
    <w:rsid w:val="004D2623"/>
    <w:rsid w:val="004E5EC8"/>
    <w:rsid w:val="005344EA"/>
    <w:rsid w:val="005459AE"/>
    <w:rsid w:val="00576B02"/>
    <w:rsid w:val="005835C1"/>
    <w:rsid w:val="00587128"/>
    <w:rsid w:val="0059051A"/>
    <w:rsid w:val="00591E42"/>
    <w:rsid w:val="005B1FD0"/>
    <w:rsid w:val="005E0024"/>
    <w:rsid w:val="005F1681"/>
    <w:rsid w:val="00611A47"/>
    <w:rsid w:val="0062788F"/>
    <w:rsid w:val="00634620"/>
    <w:rsid w:val="006932F2"/>
    <w:rsid w:val="00693820"/>
    <w:rsid w:val="006C3EAD"/>
    <w:rsid w:val="006D147C"/>
    <w:rsid w:val="006D63D6"/>
    <w:rsid w:val="006E3008"/>
    <w:rsid w:val="006E5B36"/>
    <w:rsid w:val="006F3099"/>
    <w:rsid w:val="006F5902"/>
    <w:rsid w:val="006F7530"/>
    <w:rsid w:val="00721E54"/>
    <w:rsid w:val="007225BB"/>
    <w:rsid w:val="00744D7F"/>
    <w:rsid w:val="00746480"/>
    <w:rsid w:val="00764658"/>
    <w:rsid w:val="0077032F"/>
    <w:rsid w:val="007725C6"/>
    <w:rsid w:val="00780928"/>
    <w:rsid w:val="007C03EC"/>
    <w:rsid w:val="007C4418"/>
    <w:rsid w:val="007D3AF3"/>
    <w:rsid w:val="007E5BB9"/>
    <w:rsid w:val="007E677C"/>
    <w:rsid w:val="008023B3"/>
    <w:rsid w:val="008204BD"/>
    <w:rsid w:val="00820E92"/>
    <w:rsid w:val="00836B68"/>
    <w:rsid w:val="00847B6D"/>
    <w:rsid w:val="00863923"/>
    <w:rsid w:val="00875A1C"/>
    <w:rsid w:val="00882D05"/>
    <w:rsid w:val="008D1FC5"/>
    <w:rsid w:val="008F0534"/>
    <w:rsid w:val="008F5C20"/>
    <w:rsid w:val="009163F4"/>
    <w:rsid w:val="00933BB8"/>
    <w:rsid w:val="009549E0"/>
    <w:rsid w:val="00963B29"/>
    <w:rsid w:val="00967840"/>
    <w:rsid w:val="0098397D"/>
    <w:rsid w:val="009A0C77"/>
    <w:rsid w:val="009A365E"/>
    <w:rsid w:val="009B365D"/>
    <w:rsid w:val="009C030D"/>
    <w:rsid w:val="009C794D"/>
    <w:rsid w:val="009F261B"/>
    <w:rsid w:val="009F7D96"/>
    <w:rsid w:val="00A051F2"/>
    <w:rsid w:val="00A05E55"/>
    <w:rsid w:val="00A20AA5"/>
    <w:rsid w:val="00A52BA4"/>
    <w:rsid w:val="00AC62AD"/>
    <w:rsid w:val="00AF7771"/>
    <w:rsid w:val="00B05A23"/>
    <w:rsid w:val="00B14629"/>
    <w:rsid w:val="00B72EDA"/>
    <w:rsid w:val="00B936A3"/>
    <w:rsid w:val="00BA3863"/>
    <w:rsid w:val="00BA6E3E"/>
    <w:rsid w:val="00BC5128"/>
    <w:rsid w:val="00BE6395"/>
    <w:rsid w:val="00BF3C91"/>
    <w:rsid w:val="00C10C72"/>
    <w:rsid w:val="00C23322"/>
    <w:rsid w:val="00C51242"/>
    <w:rsid w:val="00C54864"/>
    <w:rsid w:val="00C67A48"/>
    <w:rsid w:val="00CA1460"/>
    <w:rsid w:val="00CB6701"/>
    <w:rsid w:val="00CD0A43"/>
    <w:rsid w:val="00CE5DDD"/>
    <w:rsid w:val="00CE63CE"/>
    <w:rsid w:val="00CF34C0"/>
    <w:rsid w:val="00D059C5"/>
    <w:rsid w:val="00D07401"/>
    <w:rsid w:val="00D4082A"/>
    <w:rsid w:val="00D66C22"/>
    <w:rsid w:val="00D82D27"/>
    <w:rsid w:val="00D86C85"/>
    <w:rsid w:val="00D96D4E"/>
    <w:rsid w:val="00DA337B"/>
    <w:rsid w:val="00DC2E06"/>
    <w:rsid w:val="00DF2375"/>
    <w:rsid w:val="00E07CA3"/>
    <w:rsid w:val="00E24585"/>
    <w:rsid w:val="00E315E3"/>
    <w:rsid w:val="00E316A7"/>
    <w:rsid w:val="00E33005"/>
    <w:rsid w:val="00E3346B"/>
    <w:rsid w:val="00E709E9"/>
    <w:rsid w:val="00E75B91"/>
    <w:rsid w:val="00E76AC0"/>
    <w:rsid w:val="00E77D02"/>
    <w:rsid w:val="00E8189D"/>
    <w:rsid w:val="00E82F19"/>
    <w:rsid w:val="00E84FA0"/>
    <w:rsid w:val="00E945D4"/>
    <w:rsid w:val="00EB1D39"/>
    <w:rsid w:val="00EB23E9"/>
    <w:rsid w:val="00EC0AF2"/>
    <w:rsid w:val="00F02E92"/>
    <w:rsid w:val="00F05650"/>
    <w:rsid w:val="00F271D8"/>
    <w:rsid w:val="00F607CC"/>
    <w:rsid w:val="00F63B23"/>
    <w:rsid w:val="00FA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BB90FE"/>
  <w15:chartTrackingRefBased/>
  <w15:docId w15:val="{912AB11F-B0B4-4C85-9978-36406FAA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i/>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sz w:val="22"/>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sid w:val="00336483"/>
    <w:rPr>
      <w:rFonts w:ascii="Arial" w:hAnsi="Arial"/>
      <w:sz w:val="24"/>
    </w:rPr>
  </w:style>
  <w:style w:type="paragraph" w:styleId="ListParagraph">
    <w:name w:val="List Paragraph"/>
    <w:basedOn w:val="Normal"/>
    <w:uiPriority w:val="34"/>
    <w:qFormat/>
    <w:rsid w:val="00882D05"/>
    <w:pPr>
      <w:ind w:left="720"/>
      <w:contextualSpacing/>
    </w:pPr>
  </w:style>
  <w:style w:type="paragraph" w:styleId="NormalWeb">
    <w:name w:val="Normal (Web)"/>
    <w:basedOn w:val="Normal"/>
    <w:uiPriority w:val="99"/>
    <w:unhideWhenUsed/>
    <w:rsid w:val="00882D0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882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69FB-4AF4-449C-BFBB-0C7F26B4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Strategic Planning Committee</vt:lpstr>
    </vt:vector>
  </TitlesOfParts>
  <Company>PCAA</Company>
  <LinksUpToDate>false</LinksUpToDate>
  <CharactersWithSpaces>3584</CharactersWithSpaces>
  <SharedDoc>false</SharedDoc>
  <HLinks>
    <vt:vector size="18" baseType="variant">
      <vt:variant>
        <vt:i4>7798908</vt:i4>
      </vt:variant>
      <vt:variant>
        <vt:i4>6</vt:i4>
      </vt:variant>
      <vt:variant>
        <vt:i4>0</vt:i4>
      </vt:variant>
      <vt:variant>
        <vt:i4>5</vt:i4>
      </vt:variant>
      <vt:variant>
        <vt:lpwstr>http://www.voices4kids.org/</vt:lpwstr>
      </vt:variant>
      <vt:variant>
        <vt:lpwstr/>
      </vt:variant>
      <vt:variant>
        <vt:i4>5046301</vt:i4>
      </vt:variant>
      <vt:variant>
        <vt:i4>3</vt:i4>
      </vt:variant>
      <vt:variant>
        <vt:i4>0</vt:i4>
      </vt:variant>
      <vt:variant>
        <vt:i4>5</vt:i4>
      </vt:variant>
      <vt:variant>
        <vt:lpwstr>http://www.preventchildabuseillinios.org/</vt:lpwstr>
      </vt:variant>
      <vt:variant>
        <vt:lpwstr/>
      </vt:variant>
      <vt:variant>
        <vt:i4>7798908</vt:i4>
      </vt:variant>
      <vt:variant>
        <vt:i4>0</vt:i4>
      </vt:variant>
      <vt:variant>
        <vt:i4>0</vt:i4>
      </vt:variant>
      <vt:variant>
        <vt:i4>5</vt:i4>
      </vt:variant>
      <vt:variant>
        <vt:lpwstr>http://www.voices4kids.org/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Committee</dc:title>
  <dc:subject/>
  <dc:creator>PCAA</dc:creator>
  <cp:keywords/>
  <dc:description/>
  <cp:lastModifiedBy>Denise McCaffrey</cp:lastModifiedBy>
  <cp:revision>2</cp:revision>
  <cp:lastPrinted>2017-07-25T14:21:00Z</cp:lastPrinted>
  <dcterms:created xsi:type="dcterms:W3CDTF">2020-02-21T20:42:00Z</dcterms:created>
  <dcterms:modified xsi:type="dcterms:W3CDTF">2020-02-21T20:42:00Z</dcterms:modified>
</cp:coreProperties>
</file>